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247" w:rsidRPr="0084558D" w:rsidRDefault="00B03247" w:rsidP="00B03247">
      <w:pPr>
        <w:spacing w:after="0" w:line="240" w:lineRule="auto"/>
        <w:rPr>
          <w:rFonts w:ascii="Arial" w:eastAsia="Times New Roman" w:hAnsi="Arial" w:cs="Arial"/>
          <w:b/>
          <w:color w:val="1A1A1A"/>
          <w:sz w:val="32"/>
          <w:szCs w:val="32"/>
          <w:lang w:eastAsia="ru-RU"/>
        </w:rPr>
      </w:pPr>
      <w:bookmarkStart w:id="0" w:name="_GoBack"/>
      <w:bookmarkEnd w:id="0"/>
      <w:r w:rsidRPr="0084558D">
        <w:rPr>
          <w:rFonts w:ascii="Arial" w:eastAsia="Times New Roman" w:hAnsi="Arial" w:cs="Arial"/>
          <w:b/>
          <w:color w:val="1A1A1A"/>
          <w:sz w:val="32"/>
          <w:szCs w:val="32"/>
          <w:lang w:eastAsia="ru-RU"/>
        </w:rPr>
        <w:t>Сроки ожидания медицинской помощи:</w:t>
      </w:r>
    </w:p>
    <w:p w:rsidR="00B03247" w:rsidRPr="00B03247" w:rsidRDefault="00B03247" w:rsidP="00B0324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03247" w:rsidRPr="0084558D" w:rsidRDefault="00B03247" w:rsidP="00B032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4558D">
        <w:rPr>
          <w:rFonts w:ascii="Arial" w:eastAsia="Times New Roman" w:hAnsi="Arial" w:cs="Arial"/>
          <w:b/>
          <w:sz w:val="28"/>
          <w:szCs w:val="28"/>
          <w:lang w:eastAsia="ru-RU"/>
        </w:rPr>
        <w:t>Постановление Правительства Тюменской области от 29 декабря 2022 г. N 1041-п "О Территориальной программе государственных гарантий бесплатного оказания гражданам медицинской помощи в Тюменской области на 2023 год и на плановый период 2024 и 2025 годов"</w:t>
      </w:r>
    </w:p>
    <w:p w:rsidR="00B03247" w:rsidRPr="00B03247" w:rsidRDefault="00B03247" w:rsidP="00B032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03247" w:rsidRPr="00B03247" w:rsidRDefault="00B03247" w:rsidP="00B032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VII. Порядок, условия предоставления медицинской помощи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8. В соответствии с Программой государственных гарантий бесплатного оказания гражданам медицинской помощи на 2023 год и на плановый период 2024 и 2025 годов установлены сроки ожидания медицинской помощи, оказываемой в плановой форме, в том числе проведения отдельных диагностических обследований и консультаций врачей-специалистов: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-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-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-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- проведения консультаций врачей-специалистов в случае подозрения на онкологические заболевание не должны превышать 3 рабочих дня;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заболевание);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 xml:space="preserve">-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</w:t>
      </w:r>
      <w:r w:rsidRPr="00B03247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онкологическое заболевание) не должны превышать 14 рабочих дней со дня назначения;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-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исследований;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- установления диспансерного наблюдения врача-онколога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заболевания;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-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proofErr w:type="spellStart"/>
      <w:r w:rsidRPr="00B03247">
        <w:rPr>
          <w:rFonts w:ascii="Arial" w:eastAsia="Times New Roman" w:hAnsi="Arial" w:cs="Arial"/>
          <w:sz w:val="28"/>
          <w:szCs w:val="28"/>
          <w:lang w:eastAsia="ru-RU"/>
        </w:rPr>
        <w:t>доезда</w:t>
      </w:r>
      <w:proofErr w:type="spellEnd"/>
      <w:r w:rsidRPr="00B03247">
        <w:rPr>
          <w:rFonts w:ascii="Arial" w:eastAsia="Times New Roman" w:hAnsi="Arial" w:cs="Arial"/>
          <w:sz w:val="28"/>
          <w:szCs w:val="28"/>
          <w:lang w:eastAsia="ru-RU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Время </w:t>
      </w:r>
      <w:proofErr w:type="spellStart"/>
      <w:r w:rsidRPr="00B03247">
        <w:rPr>
          <w:rFonts w:ascii="Arial" w:eastAsia="Times New Roman" w:hAnsi="Arial" w:cs="Arial"/>
          <w:sz w:val="28"/>
          <w:szCs w:val="28"/>
          <w:lang w:eastAsia="ru-RU"/>
        </w:rPr>
        <w:t>доезда</w:t>
      </w:r>
      <w:proofErr w:type="spellEnd"/>
      <w:r w:rsidRPr="00B03247">
        <w:rPr>
          <w:rFonts w:ascii="Arial" w:eastAsia="Times New Roman" w:hAnsi="Arial" w:cs="Arial"/>
          <w:sz w:val="28"/>
          <w:szCs w:val="28"/>
          <w:lang w:eastAsia="ru-RU"/>
        </w:rPr>
        <w:t xml:space="preserve">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помощи, в сроки, установленные настоящим разделом.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:rsidR="00B03247" w:rsidRPr="00B03247" w:rsidRDefault="00B03247" w:rsidP="00B03247">
      <w:pPr>
        <w:shd w:val="clear" w:color="auto" w:fill="F0E9D3"/>
        <w:spacing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lastRenderedPageBreak/>
        <w:t>9. Порядок реализации установленного законодательством Российской Федерации и нормативными правовыми актами Тюменской области права внеочередного оказания медицинской помощи отдельным категориям граждан.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9.1. Медицинская помощь отдельным категориям граждан предоставляется в медицинских организациях в соответствии с законодательством Российской Федерации вне очереди.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Основанием для оказания медицинской помощи в медицинских организациях вне очереди является документ, подтверждающий принадлежность гражданина к одной из категорий граждан, которым в соответствии с законодательством Российской Федерации предоставлено право на внеочередное оказание медицинской помощи.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9.2. Право на внеочередное оказание медицинской помощи имеют следующие категории граждан: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1) Герои Социалистического Труда; Герои Труда Российской Федерации; полные кавалеры ордена Славы; Герои Советского Союза; Герои Российской Федерации; члены семей Героев Советского Союза, Героев Российской Федерации и полных кавалеров ордена Славы; полные кавалеры ордена Трудовой Славы; вдовы (вдовцы) Героев Социалистического Труда, Героев Труда Российской Федерации или полных кавалеров ордена Трудовой Славы, не вступившие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Славы);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2) инвалиды войны;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3) участники Великой Отечественной войны;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4) ветераны боевых действий;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5)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6) лица, награжденные знаком "Жителю блокадного Ленинграда";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 xml:space="preserve">7) 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</w:t>
      </w:r>
      <w:r w:rsidRPr="00B03247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8) члены семьи погибших (умерших) инвалидов войны, участников Великой Отечественной войны и ветеранов боевых действий;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9) лица, награжденные нагрудным знаком "Почетный донор России";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10) граждане, подвергшиеся воздействию радиации вследствие радиационных катастроф;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11) граждане, признанные пострадавшими от политических репрессий;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12) реабилитированные лица;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13) дети-сироты и дети, находящиеся в трудной жизненной ситуации, пребывающие в стационарных учреждениях системы образования, здравоохранения и социальной защиты, а также дети-инвалиды и лица, сопровождающие таких детей;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14) инвалиды I и II групп;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15) проживающие в Тюменской области члены семей военнослужащих, лица, проходящие (проходившие) службу в войсках национальной гвардии Российской Федерации и имеющие специальное звание полиции, граждане, добровольно принимающие (принимавшие) участие в специальной военной операции, а также члены семей граждан Российской Федерации, призванных на военную службу по мобилизации в Вооруженные Силы Российской Федерации в соответствии с </w:t>
      </w:r>
      <w:hyperlink r:id="rId5" w:anchor="/document/405309425/entry/0" w:tgtFrame="_blank" w:history="1">
        <w:r w:rsidRPr="00B03247">
          <w:rPr>
            <w:rFonts w:ascii="Arial" w:eastAsia="Times New Roman" w:hAnsi="Arial" w:cs="Arial"/>
            <w:sz w:val="28"/>
            <w:szCs w:val="28"/>
            <w:lang w:eastAsia="ru-RU"/>
          </w:rPr>
          <w:t>Указом</w:t>
        </w:r>
      </w:hyperlink>
      <w:r w:rsidRPr="00B03247">
        <w:rPr>
          <w:rFonts w:ascii="Arial" w:eastAsia="Times New Roman" w:hAnsi="Arial" w:cs="Arial"/>
          <w:sz w:val="28"/>
          <w:szCs w:val="28"/>
          <w:lang w:eastAsia="ru-RU"/>
        </w:rPr>
        <w:t> Президента Российской Федерации от 21.09.2022 N 647 "Об объявлении частичной мобилизации в Российской Федерации", в соответствии с </w:t>
      </w:r>
      <w:hyperlink r:id="rId6" w:anchor="/document/405536501/entry/0" w:tgtFrame="_blank" w:history="1">
        <w:r w:rsidRPr="00B03247">
          <w:rPr>
            <w:rFonts w:ascii="Arial" w:eastAsia="Times New Roman" w:hAnsi="Arial" w:cs="Arial"/>
            <w:sz w:val="28"/>
            <w:szCs w:val="28"/>
            <w:lang w:eastAsia="ru-RU"/>
          </w:rPr>
          <w:t>постановлением</w:t>
        </w:r>
      </w:hyperlink>
      <w:r w:rsidRPr="00B03247">
        <w:rPr>
          <w:rFonts w:ascii="Arial" w:eastAsia="Times New Roman" w:hAnsi="Arial" w:cs="Arial"/>
          <w:sz w:val="28"/>
          <w:szCs w:val="28"/>
          <w:lang w:eastAsia="ru-RU"/>
        </w:rPr>
        <w:t> Правительства Тюменской области от 21.10.2022 N 750-п "О социальной поддержке семей военнослужащих, проходящих (проходивших) военную службу в Вооруженных Силах Российской Федерации и принимающих (принимавших) участие в специальной военной операции" - в части оказания реабилитационной медицинской помощи при наличии медицинских показаний по полису обязательного медицинского страхования.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9.3. Информация о категориях граждан, имеющих право на внеочередное оказание медицинской помощи, должна быть размещена медицинскими организациями на стендах и в иных общедоступных местах.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lastRenderedPageBreak/>
        <w:t>9.4. При обращении граждан, имеющих право на внеочередное оказание медицинской помощи, в регистратуре медицинской организации осуществляется запись пациента на прием к врачу вне очереди. При необходимости выполнения диагностических исследований и лечебных манипуляций лечащий врач организует их предоставление в первоочередном порядке. Предоставление плановой стационарной медицинской помощи и амбулаторной медицинской помощи в условиях дневных стационаров гражданам, имеющим право на внеочередное оказание медицинской помощи, осуществляется вне основной очередности. Решение о внеочередном оказании медицинской помощи принимает врачебная комиссия медицинского учреждения по представлению лечащего врача или заведующего отделением, о чем делается соответствующая запись в листе ожидания.</w:t>
      </w:r>
    </w:p>
    <w:p w:rsidR="00B03247" w:rsidRPr="00B03247" w:rsidRDefault="00B03247" w:rsidP="00B0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9.5. Департамент здравоохранения Тюменской области на основании решения врачебных комиссий медицинских организаций направляет граждан, имеющих право на внеочередное оказание медицинской помощи, с медицинским заключением или соответствующие медицинские документы в федеральные медицинские организации (в соответствии с их профилем) для решения вопроса о внеочередном оказании медицинской помощи.</w:t>
      </w:r>
    </w:p>
    <w:p w:rsidR="00B03247" w:rsidRPr="00B03247" w:rsidRDefault="00B03247" w:rsidP="00B0324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B03247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03247" w:rsidRPr="004F18B8" w:rsidRDefault="00B03247">
      <w:pPr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B03247" w:rsidRPr="004F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84B2A"/>
    <w:multiLevelType w:val="hybridMultilevel"/>
    <w:tmpl w:val="B4A0C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47"/>
    <w:rsid w:val="001D3E5F"/>
    <w:rsid w:val="004F18B8"/>
    <w:rsid w:val="007B0C62"/>
    <w:rsid w:val="0084558D"/>
    <w:rsid w:val="00B0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372E5-8B73-467C-94FC-2003714C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18B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F1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0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10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1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91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93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0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5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24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9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43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0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44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73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50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1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85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2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75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35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43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11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bileonline.garant.ru/" TargetMode="External"/><Relationship Id="rId5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Кондратьева</dc:creator>
  <cp:keywords/>
  <dc:description/>
  <cp:lastModifiedBy>Светлана Кондратьева</cp:lastModifiedBy>
  <cp:revision>5</cp:revision>
  <cp:lastPrinted>2023-11-30T04:57:00Z</cp:lastPrinted>
  <dcterms:created xsi:type="dcterms:W3CDTF">2023-11-30T04:55:00Z</dcterms:created>
  <dcterms:modified xsi:type="dcterms:W3CDTF">2023-11-30T05:20:00Z</dcterms:modified>
</cp:coreProperties>
</file>